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600" w:type="dxa"/>
        <w:tblCellSpacing w:w="0" w:type="dxa"/>
        <w:shd w:val="clear" w:color="auto" w:fill="2C5D88"/>
        <w:tblCellMar>
          <w:left w:w="0" w:type="dxa"/>
          <w:right w:w="0" w:type="dxa"/>
        </w:tblCellMar>
        <w:tblLook w:val="04A0" w:firstRow="1" w:lastRow="0" w:firstColumn="1" w:lastColumn="0" w:noHBand="0" w:noVBand="1"/>
      </w:tblPr>
      <w:tblGrid>
        <w:gridCol w:w="19710"/>
        <w:gridCol w:w="1890"/>
      </w:tblGrid>
      <w:tr w:rsidR="00A268A2" w:rsidRPr="00A268A2" w:rsidTr="00A268A2">
        <w:trPr>
          <w:tblCellSpacing w:w="0" w:type="dxa"/>
        </w:trPr>
        <w:tc>
          <w:tcPr>
            <w:tcW w:w="0" w:type="auto"/>
            <w:shd w:val="clear" w:color="auto" w:fill="2C5D88"/>
            <w:tcMar>
              <w:top w:w="75" w:type="dxa"/>
              <w:left w:w="75" w:type="dxa"/>
              <w:bottom w:w="75" w:type="dxa"/>
              <w:right w:w="75" w:type="dxa"/>
            </w:tcMar>
            <w:vAlign w:val="bottom"/>
            <w:hideMark/>
          </w:tcPr>
          <w:p w:rsidR="00A268A2" w:rsidRPr="00A268A2" w:rsidRDefault="00A268A2" w:rsidP="00A268A2">
            <w:pPr>
              <w:spacing w:after="0" w:line="240" w:lineRule="auto"/>
              <w:rPr>
                <w:rFonts w:ascii="Segoe UI" w:eastAsia="Times New Roman" w:hAnsi="Segoe UI" w:cs="Segoe UI"/>
                <w:b/>
                <w:bCs/>
                <w:color w:val="FFFFFF"/>
                <w:sz w:val="16"/>
                <w:szCs w:val="16"/>
              </w:rPr>
            </w:pPr>
            <w:r w:rsidRPr="00A268A2">
              <w:rPr>
                <w:rFonts w:ascii="Segoe UI" w:eastAsia="Times New Roman" w:hAnsi="Segoe UI" w:cs="Segoe UI"/>
                <w:b/>
                <w:bCs/>
                <w:color w:val="FFFFFF"/>
                <w:sz w:val="16"/>
                <w:szCs w:val="16"/>
              </w:rPr>
              <w:t>&lt;&lt; </w:t>
            </w:r>
            <w:hyperlink r:id="rId4" w:tgtFrame="_top" w:history="1">
              <w:r w:rsidRPr="00A268A2">
                <w:rPr>
                  <w:rFonts w:ascii="Segoe UI" w:eastAsia="Times New Roman" w:hAnsi="Segoe UI" w:cs="Segoe UI"/>
                  <w:b/>
                  <w:bCs/>
                  <w:color w:val="FFFFFF"/>
                  <w:sz w:val="16"/>
                  <w:szCs w:val="16"/>
                </w:rPr>
                <w:t>Click to Display Table of Contents</w:t>
              </w:r>
            </w:hyperlink>
            <w:r w:rsidRPr="00A268A2">
              <w:rPr>
                <w:rFonts w:ascii="Segoe UI" w:eastAsia="Times New Roman" w:hAnsi="Segoe UI" w:cs="Segoe UI"/>
                <w:b/>
                <w:bCs/>
                <w:color w:val="FFFFFF"/>
                <w:sz w:val="16"/>
                <w:szCs w:val="16"/>
              </w:rPr>
              <w:t> &gt;&gt;</w:t>
            </w:r>
          </w:p>
          <w:p w:rsidR="00A268A2" w:rsidRPr="00A268A2" w:rsidRDefault="00A268A2" w:rsidP="00A268A2">
            <w:pPr>
              <w:spacing w:after="0" w:line="240" w:lineRule="auto"/>
              <w:outlineLvl w:val="0"/>
              <w:rPr>
                <w:rFonts w:ascii="Segoe UI" w:eastAsia="Times New Roman" w:hAnsi="Segoe UI" w:cs="Segoe UI"/>
                <w:color w:val="000000"/>
                <w:kern w:val="36"/>
                <w:sz w:val="23"/>
                <w:szCs w:val="23"/>
              </w:rPr>
            </w:pPr>
            <w:r w:rsidRPr="00A268A2">
              <w:rPr>
                <w:rFonts w:ascii="Segoe UI" w:eastAsia="Times New Roman" w:hAnsi="Segoe UI" w:cs="Segoe UI"/>
                <w:b/>
                <w:bCs/>
                <w:color w:val="FFFFFF"/>
                <w:kern w:val="36"/>
                <w:sz w:val="32"/>
                <w:szCs w:val="32"/>
              </w:rPr>
              <w:t>Tuner</w:t>
            </w:r>
          </w:p>
        </w:tc>
        <w:tc>
          <w:tcPr>
            <w:tcW w:w="1890" w:type="dxa"/>
            <w:shd w:val="clear" w:color="auto" w:fill="2C5D88"/>
            <w:tcMar>
              <w:top w:w="75" w:type="dxa"/>
              <w:left w:w="75" w:type="dxa"/>
              <w:bottom w:w="75" w:type="dxa"/>
              <w:right w:w="75" w:type="dxa"/>
            </w:tcMar>
            <w:vAlign w:val="center"/>
            <w:hideMark/>
          </w:tcPr>
          <w:p w:rsidR="00A268A2" w:rsidRPr="00A268A2" w:rsidRDefault="00A268A2" w:rsidP="00A268A2">
            <w:pPr>
              <w:spacing w:after="0" w:line="240" w:lineRule="auto"/>
              <w:jc w:val="right"/>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tc>
      </w:tr>
    </w:tbl>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noProof/>
          <w:color w:val="000000"/>
          <w:sz w:val="23"/>
          <w:szCs w:val="23"/>
        </w:rPr>
        <w:drawing>
          <wp:inline distT="0" distB="0" distL="0" distR="0">
            <wp:extent cx="5943600" cy="4488815"/>
            <wp:effectExtent l="0" t="0" r="0" b="6985"/>
            <wp:docPr id="7" name="Picture 7" descr="iPad-callou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callout-2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88815"/>
                    </a:xfrm>
                    <a:prstGeom prst="rect">
                      <a:avLst/>
                    </a:prstGeom>
                    <a:noFill/>
                    <a:ln>
                      <a:noFill/>
                    </a:ln>
                  </pic:spPr>
                </pic:pic>
              </a:graphicData>
            </a:graphic>
          </wp:inline>
        </w:drawing>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1: Navigation Bar</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Navigate to </w:t>
      </w:r>
      <w:hyperlink r:id="rId6" w:tgtFrame="_blank" w:history="1">
        <w:r w:rsidRPr="00A268A2">
          <w:rPr>
            <w:rFonts w:ascii="Segoe UI" w:eastAsia="Times New Roman" w:hAnsi="Segoe UI" w:cs="Segoe UI"/>
            <w:color w:val="0000FF"/>
            <w:sz w:val="23"/>
            <w:szCs w:val="23"/>
            <w:u w:val="single"/>
          </w:rPr>
          <w:t>https://www.rigpi.net</w:t>
        </w:r>
      </w:hyperlink>
      <w:r w:rsidRPr="00A268A2">
        <w:rPr>
          <w:rFonts w:ascii="Segoe UI" w:eastAsia="Times New Roman" w:hAnsi="Segoe UI" w:cs="Segoe UI"/>
          <w:color w:val="000000"/>
          <w:sz w:val="23"/>
          <w:szCs w:val="23"/>
        </w:rPr>
        <w:t xml:space="preserve"> by clicking the </w:t>
      </w:r>
      <w:proofErr w:type="spellStart"/>
      <w:r w:rsidRPr="00A268A2">
        <w:rPr>
          <w:rFonts w:ascii="Segoe UI" w:eastAsia="Times New Roman" w:hAnsi="Segoe UI" w:cs="Segoe UI"/>
          <w:color w:val="000000"/>
          <w:sz w:val="23"/>
          <w:szCs w:val="23"/>
        </w:rPr>
        <w:t>RigPi</w:t>
      </w:r>
      <w:proofErr w:type="spellEnd"/>
      <w:r w:rsidRPr="00A268A2">
        <w:rPr>
          <w:rFonts w:ascii="Segoe UI" w:eastAsia="Times New Roman" w:hAnsi="Segoe UI" w:cs="Segoe UI"/>
          <w:color w:val="000000"/>
          <w:sz w:val="23"/>
          <w:szCs w:val="23"/>
        </w:rPr>
        <w:t xml:space="preserve"> logo or </w:t>
      </w:r>
      <w:proofErr w:type="spellStart"/>
      <w:r w:rsidRPr="00A268A2">
        <w:rPr>
          <w:rFonts w:ascii="Segoe UI" w:eastAsia="Times New Roman" w:hAnsi="Segoe UI" w:cs="Segoe UI"/>
          <w:color w:val="000000"/>
          <w:sz w:val="23"/>
          <w:szCs w:val="23"/>
        </w:rPr>
        <w:t>RigPi</w:t>
      </w:r>
      <w:proofErr w:type="spellEnd"/>
      <w:r w:rsidRPr="00A268A2">
        <w:rPr>
          <w:rFonts w:ascii="Segoe UI" w:eastAsia="Times New Roman" w:hAnsi="Segoe UI" w:cs="Segoe UI"/>
          <w:color w:val="000000"/>
          <w:sz w:val="23"/>
          <w:szCs w:val="23"/>
        </w:rPr>
        <w:t xml:space="preserve"> name.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TUNER...WEB: opens window.</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SETTINGS: contains a list of settings windows, click the down-arrow.</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Search box: enter call to look up in the FCC database or optional QRZ XML online service. Press enter or click the magnifying glass to look up.</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 xml:space="preserve">Exit </w:t>
      </w:r>
      <w:proofErr w:type="spellStart"/>
      <w:r w:rsidRPr="00A268A2">
        <w:rPr>
          <w:rFonts w:ascii="Segoe UI" w:eastAsia="Times New Roman" w:hAnsi="Segoe UI" w:cs="Segoe UI"/>
          <w:color w:val="000000"/>
          <w:sz w:val="23"/>
          <w:szCs w:val="23"/>
        </w:rPr>
        <w:t>RigPi</w:t>
      </w:r>
      <w:proofErr w:type="spellEnd"/>
      <w:r w:rsidRPr="00A268A2">
        <w:rPr>
          <w:rFonts w:ascii="Segoe UI" w:eastAsia="Times New Roman" w:hAnsi="Segoe UI" w:cs="Segoe UI"/>
          <w:color w:val="000000"/>
          <w:sz w:val="23"/>
          <w:szCs w:val="23"/>
        </w:rPr>
        <w:t>.</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2: Tuning Knob</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noProof/>
          <w:color w:val="000000"/>
          <w:sz w:val="23"/>
          <w:szCs w:val="23"/>
        </w:rPr>
        <w:lastRenderedPageBreak/>
        <w:drawing>
          <wp:inline distT="0" distB="0" distL="0" distR="0">
            <wp:extent cx="3314700" cy="2400300"/>
            <wp:effectExtent l="0" t="0" r="0" b="0"/>
            <wp:docPr id="6" name="Picture 6" descr="2-TuningKn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TuningKno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2400300"/>
                    </a:xfrm>
                    <a:prstGeom prst="rect">
                      <a:avLst/>
                    </a:prstGeom>
                    <a:noFill/>
                    <a:ln>
                      <a:noFill/>
                    </a:ln>
                  </pic:spPr>
                </pic:pic>
              </a:graphicData>
            </a:graphic>
          </wp:inline>
        </w:drawing>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Tap/click the detent and rotate knob to tune higher/lower in frequency. The tuning scale is determined by the underlined digit in the frequency readout of the Frequency Panel.</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Tap/click/hold the plus or minus button to move up or down in frequency. Hold tunes in the same direction at the rate of 2 steps per second.</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Tap/click/ the PTT button to engage the RSS PTT function The PTT button operates in a toggle mode is a toggle. Tap/click again to go into receive.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noProof/>
          <w:color w:val="000000"/>
          <w:sz w:val="23"/>
          <w:szCs w:val="23"/>
        </w:rPr>
        <w:drawing>
          <wp:inline distT="0" distB="0" distL="0" distR="0">
            <wp:extent cx="2647950" cy="2257425"/>
            <wp:effectExtent l="0" t="0" r="0" b="9525"/>
            <wp:docPr id="5" name="Picture 5" descr="L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257425"/>
                    </a:xfrm>
                    <a:prstGeom prst="rect">
                      <a:avLst/>
                    </a:prstGeom>
                    <a:noFill/>
                    <a:ln>
                      <a:noFill/>
                    </a:ln>
                  </pic:spPr>
                </pic:pic>
              </a:graphicData>
            </a:graphic>
          </wp:inline>
        </w:drawing>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ind w:left="780"/>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When using the Macro Decimal mode to control external relays, a row of LED lights appears below the Tuning Knob.  Tap/click a light to turn on an associated relay, tap/</w:t>
      </w:r>
      <w:proofErr w:type="spellStart"/>
      <w:r w:rsidRPr="00A268A2">
        <w:rPr>
          <w:rFonts w:ascii="Segoe UI" w:eastAsia="Times New Roman" w:hAnsi="Segoe UI" w:cs="Segoe UI"/>
          <w:color w:val="000000"/>
          <w:sz w:val="23"/>
          <w:szCs w:val="23"/>
        </w:rPr>
        <w:t>clik</w:t>
      </w:r>
      <w:proofErr w:type="spellEnd"/>
      <w:r w:rsidRPr="00A268A2">
        <w:rPr>
          <w:rFonts w:ascii="Segoe UI" w:eastAsia="Times New Roman" w:hAnsi="Segoe UI" w:cs="Segoe UI"/>
          <w:color w:val="000000"/>
          <w:sz w:val="23"/>
          <w:szCs w:val="23"/>
        </w:rPr>
        <w:t xml:space="preserve"> again to turn it off.  One slave connection is available for all accounts.  If you attempt to connect more than one </w:t>
      </w:r>
      <w:proofErr w:type="spellStart"/>
      <w:r w:rsidRPr="00A268A2">
        <w:rPr>
          <w:rFonts w:ascii="Segoe UI" w:eastAsia="Times New Roman" w:hAnsi="Segoe UI" w:cs="Segoe UI"/>
          <w:color w:val="000000"/>
          <w:sz w:val="23"/>
          <w:szCs w:val="23"/>
        </w:rPr>
        <w:t>RigPi</w:t>
      </w:r>
      <w:proofErr w:type="spellEnd"/>
      <w:r w:rsidRPr="00A268A2">
        <w:rPr>
          <w:rFonts w:ascii="Segoe UI" w:eastAsia="Times New Roman" w:hAnsi="Segoe UI" w:cs="Segoe UI"/>
          <w:color w:val="000000"/>
          <w:sz w:val="23"/>
          <w:szCs w:val="23"/>
        </w:rPr>
        <w:t xml:space="preserve"> will show an alert telling which account is already using the slave connection.  A radio must be connected before relays can be controlled.</w:t>
      </w:r>
    </w:p>
    <w:p w:rsidR="00A268A2" w:rsidRPr="00A268A2" w:rsidRDefault="00A268A2" w:rsidP="00A268A2">
      <w:pPr>
        <w:spacing w:after="0" w:line="240" w:lineRule="auto"/>
        <w:ind w:left="780"/>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3: Macro Bank</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 xml:space="preserve">128 macros with 4 banks of 32 programmable macro buttons (SETTINGS&gt;Macros). Can be used to send CW, control the radio through </w:t>
      </w:r>
      <w:proofErr w:type="spellStart"/>
      <w:r w:rsidRPr="00A268A2">
        <w:rPr>
          <w:rFonts w:ascii="Segoe UI" w:eastAsia="Times New Roman" w:hAnsi="Segoe UI" w:cs="Segoe UI"/>
          <w:color w:val="000000"/>
          <w:sz w:val="23"/>
          <w:szCs w:val="23"/>
        </w:rPr>
        <w:t>Hamlib</w:t>
      </w:r>
      <w:proofErr w:type="spellEnd"/>
      <w:r w:rsidRPr="00A268A2">
        <w:rPr>
          <w:rFonts w:ascii="Segoe UI" w:eastAsia="Times New Roman" w:hAnsi="Segoe UI" w:cs="Segoe UI"/>
          <w:color w:val="000000"/>
          <w:sz w:val="23"/>
          <w:szCs w:val="23"/>
        </w:rPr>
        <w:t xml:space="preserve"> commands, control the radio through </w:t>
      </w:r>
      <w:proofErr w:type="spellStart"/>
      <w:r w:rsidRPr="00A268A2">
        <w:rPr>
          <w:rFonts w:ascii="Segoe UI" w:eastAsia="Times New Roman" w:hAnsi="Segoe UI" w:cs="Segoe UI"/>
          <w:color w:val="000000"/>
          <w:sz w:val="23"/>
          <w:szCs w:val="23"/>
        </w:rPr>
        <w:t>Hamlib</w:t>
      </w:r>
      <w:proofErr w:type="spellEnd"/>
      <w:r w:rsidRPr="00A268A2">
        <w:rPr>
          <w:rFonts w:ascii="Segoe UI" w:eastAsia="Times New Roman" w:hAnsi="Segoe UI" w:cs="Segoe UI"/>
          <w:color w:val="000000"/>
          <w:sz w:val="23"/>
          <w:szCs w:val="23"/>
        </w:rPr>
        <w:t xml:space="preserve"> "w" commands unique to the selected radio, and system commands (the system command option is disabled by default).  Change the Macro Bank using the Macro Bank button (10) or a custom macro.</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4: Status Bar</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Main frequency (shows red when no radio connected)</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Split frequency (shows when radio is in the split mode)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Mode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User, user's call and account username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UTC Time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Only Main Frequency is displayed in narrow screens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lastRenderedPageBreak/>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5: Sliders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Sliders are hidden if your radio doesn't support changing levels by CAT.</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4 sliders are provided: AF (AF Level); RF (RF Gain); PWR (Power Output Level); MIC (Mic Level</w:t>
      </w:r>
      <w:proofErr w:type="gramStart"/>
      <w:r w:rsidRPr="00A268A2">
        <w:rPr>
          <w:rFonts w:ascii="Segoe UI" w:eastAsia="Times New Roman" w:hAnsi="Segoe UI" w:cs="Segoe UI"/>
          <w:color w:val="000000"/>
          <w:sz w:val="23"/>
          <w:szCs w:val="23"/>
        </w:rPr>
        <w:t>).*</w:t>
      </w:r>
      <w:proofErr w:type="gramEnd"/>
      <w:r w:rsidRPr="00A268A2">
        <w:rPr>
          <w:rFonts w:ascii="Segoe UI" w:eastAsia="Times New Roman" w:hAnsi="Segoe UI" w:cs="Segoe UI"/>
          <w:color w:val="000000"/>
          <w:sz w:val="23"/>
          <w:szCs w:val="23"/>
        </w:rPr>
        <w:t xml:space="preserve">  The sliders adjust the radio front panel controls, not the CODECs (if appropriate for your radio) or Mumble.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ind w:left="390"/>
        <w:rPr>
          <w:rFonts w:ascii="Segoe UI" w:eastAsia="Times New Roman" w:hAnsi="Segoe UI" w:cs="Segoe UI"/>
          <w:color w:val="000000"/>
          <w:sz w:val="23"/>
          <w:szCs w:val="23"/>
        </w:rPr>
      </w:pPr>
      <w:r w:rsidRPr="00A268A2">
        <w:rPr>
          <w:rFonts w:ascii="Segoe UI" w:eastAsia="Times New Roman" w:hAnsi="Segoe UI" w:cs="Segoe UI"/>
          <w:color w:val="000000"/>
          <w:sz w:val="17"/>
          <w:szCs w:val="17"/>
        </w:rPr>
        <w:t xml:space="preserve">*If you find your radio is not responding correctly to sliders, analog level reading for that radio may not be fully implemented.  In addition, some radios only support several fixed levels for a slider rather than a continuous range.  Please post a note on the </w:t>
      </w:r>
      <w:proofErr w:type="spellStart"/>
      <w:r w:rsidRPr="00A268A2">
        <w:rPr>
          <w:rFonts w:ascii="Segoe UI" w:eastAsia="Times New Roman" w:hAnsi="Segoe UI" w:cs="Segoe UI"/>
          <w:color w:val="000000"/>
          <w:sz w:val="17"/>
          <w:szCs w:val="17"/>
        </w:rPr>
        <w:t>RigPi</w:t>
      </w:r>
      <w:proofErr w:type="spellEnd"/>
      <w:r w:rsidRPr="00A268A2">
        <w:rPr>
          <w:rFonts w:ascii="Segoe UI" w:eastAsia="Times New Roman" w:hAnsi="Segoe UI" w:cs="Segoe UI"/>
          <w:color w:val="000000"/>
          <w:sz w:val="17"/>
          <w:szCs w:val="17"/>
        </w:rPr>
        <w:t xml:space="preserve"> Forum to let us know of any problems you encounter.</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6: Band and Mode</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Tap a Band button to change bands or a Mode button to change modes. Each band has a memory for the frequency last used on that band.</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7: Radio Connection and VFO</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noProof/>
          <w:color w:val="000000"/>
          <w:sz w:val="23"/>
          <w:szCs w:val="23"/>
        </w:rPr>
        <w:drawing>
          <wp:inline distT="0" distB="0" distL="0" distR="0">
            <wp:extent cx="3600450" cy="790575"/>
            <wp:effectExtent l="0" t="0" r="0" b="9525"/>
            <wp:docPr id="4" name="Picture 4" descr="TunerVF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nerVF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790575"/>
                    </a:xfrm>
                    <a:prstGeom prst="rect">
                      <a:avLst/>
                    </a:prstGeom>
                    <a:noFill/>
                    <a:ln>
                      <a:noFill/>
                    </a:ln>
                  </pic:spPr>
                </pic:pic>
              </a:graphicData>
            </a:graphic>
          </wp:inline>
        </w:drawing>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Connect Radio (Green: connected; Red: not connected; Rotating Arrows: connecting)</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Disconnect Radio</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VFO/Memory operations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See below for details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8: Frequency Panel</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noProof/>
          <w:color w:val="000000"/>
          <w:sz w:val="23"/>
          <w:szCs w:val="23"/>
        </w:rPr>
        <w:drawing>
          <wp:inline distT="0" distB="0" distL="0" distR="0">
            <wp:extent cx="3790950" cy="2762250"/>
            <wp:effectExtent l="0" t="0" r="0" b="0"/>
            <wp:docPr id="3" name="Picture 3" descr="Fr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q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2762250"/>
                    </a:xfrm>
                    <a:prstGeom prst="rect">
                      <a:avLst/>
                    </a:prstGeom>
                    <a:noFill/>
                    <a:ln>
                      <a:noFill/>
                    </a:ln>
                  </pic:spPr>
                </pic:pic>
              </a:graphicData>
            </a:graphic>
          </wp:inline>
        </w:drawing>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When screens are wide enough to display the RSS S-meter, the frequency panel, above, is used.</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noProof/>
          <w:color w:val="000000"/>
          <w:sz w:val="23"/>
          <w:szCs w:val="23"/>
        </w:rPr>
        <w:lastRenderedPageBreak/>
        <w:drawing>
          <wp:inline distT="0" distB="0" distL="0" distR="0">
            <wp:extent cx="3743325" cy="676275"/>
            <wp:effectExtent l="0" t="0" r="9525" b="9525"/>
            <wp:docPr id="2" name="Picture 2" descr="Freq-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q-smal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325" cy="676275"/>
                    </a:xfrm>
                    <a:prstGeom prst="rect">
                      <a:avLst/>
                    </a:prstGeom>
                    <a:noFill/>
                    <a:ln>
                      <a:noFill/>
                    </a:ln>
                  </pic:spPr>
                </pic:pic>
              </a:graphicData>
            </a:graphic>
          </wp:inline>
        </w:drawing>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For narrow screens, where the S-meter is hidden, this format is used.</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Displays the Main and Sub VFO frequencies, band, the current UTC time, operating mode and receive/transmit status.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A keypad is included to set the frequency of selected digits. See below for all tuning options.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The Main and Sub frequencies have bars above and below each digit. When a digit is selected the bars above and below the digit are bold. Tap/Click a digit to select it. The selected digit sets the tuning resolution for the Knob and typed digits. Click the lower half of a digit after selection to tune down and the upper half to tune up.</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Change the color theme of the Frequency Panel using Account Settings (SETTINGS&gt;Accounts&gt;Edit). Four options are provided: Orange, Night, LCD, and High Contrast. This setting also affects the S-Meter.</w:t>
      </w:r>
      <w:r w:rsidRPr="00A268A2">
        <w:rPr>
          <w:rFonts w:ascii="Segoe UI" w:eastAsia="Times New Roman" w:hAnsi="Segoe UI" w:cs="Segoe UI"/>
          <w:color w:val="000000"/>
          <w:sz w:val="23"/>
          <w:szCs w:val="23"/>
        </w:rPr>
        <w:br/>
        <w:t> </w:t>
      </w:r>
    </w:p>
    <w:tbl>
      <w:tblPr>
        <w:tblW w:w="21600" w:type="dxa"/>
        <w:jc w:val="center"/>
        <w:tblCellSpacing w:w="15" w:type="dxa"/>
        <w:tblCellMar>
          <w:top w:w="15" w:type="dxa"/>
          <w:left w:w="15" w:type="dxa"/>
          <w:bottom w:w="15" w:type="dxa"/>
          <w:right w:w="15" w:type="dxa"/>
        </w:tblCellMar>
        <w:tblLook w:val="04A0" w:firstRow="1" w:lastRow="0" w:firstColumn="1" w:lastColumn="0" w:noHBand="0" w:noVBand="1"/>
      </w:tblPr>
      <w:tblGrid>
        <w:gridCol w:w="4585"/>
        <w:gridCol w:w="17015"/>
      </w:tblGrid>
      <w:tr w:rsidR="00A268A2" w:rsidRPr="00A268A2" w:rsidTr="00A268A2">
        <w:trPr>
          <w:tblHeader/>
          <w:tblCellSpacing w:w="15" w:type="dxa"/>
          <w:jc w:val="center"/>
        </w:trPr>
        <w:tc>
          <w:tcPr>
            <w:tcW w:w="1245"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Callout</w:t>
            </w:r>
          </w:p>
        </w:tc>
        <w:tc>
          <w:tcPr>
            <w:tcW w:w="4740"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Use</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1</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Information for Main VFO</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2</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Current band</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3</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Time (GMT)</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4</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Main frequency</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5</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Mode and transmit/receive status</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6</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Sub VFO information</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7</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Keypad for entering digits</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8</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Sub label and radio name</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9</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Tap to open keypad</w:t>
            </w:r>
          </w:p>
        </w:tc>
      </w:tr>
      <w:tr w:rsidR="00A268A2" w:rsidRPr="00A268A2" w:rsidTr="00A268A2">
        <w:trPr>
          <w:tblCellSpacing w:w="15" w:type="dxa"/>
          <w:jc w:val="center"/>
        </w:trPr>
        <w:tc>
          <w:tcPr>
            <w:tcW w:w="124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10</w:t>
            </w:r>
          </w:p>
        </w:tc>
        <w:tc>
          <w:tcPr>
            <w:tcW w:w="47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S-meter</w:t>
            </w:r>
          </w:p>
        </w:tc>
      </w:tr>
    </w:tbl>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9: S-Meter</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Shows signal strength when in receive and an optional reading when in transmit. There is no way to adjust the calibration of the S-meter. Some radios may not support S-meter and/or optional transmit queries through CAT. The S-meter is not shown on narrow screens. See the Advanced Radio settings (SETTINGS&gt;Radio&gt;Advanced) for more information on the optional transmit readings.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Change the color theme of the S-meter using Account Settings (SETTINGS&gt;Accounts&gt;Edit). Four options are provided: Orange, Night, LCD, and High Contrast. This setting also affects the Frequency Panel.</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10: Accessory Buttons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t>•</w:t>
      </w:r>
      <w:r w:rsidRPr="00A268A2">
        <w:rPr>
          <w:rFonts w:ascii="Segoe UI" w:eastAsia="Times New Roman" w:hAnsi="Segoe UI" w:cs="Segoe UI"/>
          <w:color w:val="000000"/>
          <w:sz w:val="23"/>
          <w:szCs w:val="23"/>
        </w:rPr>
        <w:t>Macro Bank to change the displayed bank</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Arial" w:eastAsia="Times New Roman" w:hAnsi="Arial" w:cs="Arial"/>
          <w:color w:val="000000"/>
          <w:sz w:val="23"/>
          <w:szCs w:val="23"/>
        </w:rPr>
        <w:lastRenderedPageBreak/>
        <w:t>•</w:t>
      </w:r>
      <w:r w:rsidRPr="00A268A2">
        <w:rPr>
          <w:rFonts w:ascii="Segoe UI" w:eastAsia="Times New Roman" w:hAnsi="Segoe UI" w:cs="Segoe UI"/>
          <w:color w:val="000000"/>
          <w:sz w:val="23"/>
          <w:szCs w:val="23"/>
        </w:rPr>
        <w:t>Knob Lock to freeze the tuning knob.</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Radio Connection and VFO Buttons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noProof/>
          <w:color w:val="000000"/>
          <w:sz w:val="23"/>
          <w:szCs w:val="23"/>
        </w:rPr>
        <w:drawing>
          <wp:inline distT="0" distB="0" distL="0" distR="0">
            <wp:extent cx="3600450" cy="790575"/>
            <wp:effectExtent l="0" t="0" r="0" b="9525"/>
            <wp:docPr id="1" name="Picture 1" descr="TunerVF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nerVF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790575"/>
                    </a:xfrm>
                    <a:prstGeom prst="rect">
                      <a:avLst/>
                    </a:prstGeom>
                    <a:noFill/>
                    <a:ln>
                      <a:noFill/>
                    </a:ln>
                  </pic:spPr>
                </pic:pic>
              </a:graphicData>
            </a:graphic>
          </wp:inline>
        </w:drawing>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4053"/>
        <w:gridCol w:w="17547"/>
      </w:tblGrid>
      <w:tr w:rsidR="00A268A2" w:rsidRPr="00A268A2" w:rsidTr="00A268A2">
        <w:trPr>
          <w:tblHeader/>
          <w:tblCellSpacing w:w="15" w:type="dxa"/>
        </w:trPr>
        <w:tc>
          <w:tcPr>
            <w:tcW w:w="2130" w:type="dxa"/>
            <w:tcBorders>
              <w:top w:val="nil"/>
              <w:left w:val="nil"/>
              <w:bottom w:val="nil"/>
              <w:right w:val="nil"/>
            </w:tcBorders>
            <w:shd w:val="clear" w:color="auto" w:fill="CCFFCC"/>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Button</w:t>
            </w:r>
          </w:p>
        </w:tc>
        <w:tc>
          <w:tcPr>
            <w:tcW w:w="9300" w:type="dxa"/>
            <w:tcBorders>
              <w:top w:val="nil"/>
              <w:left w:val="nil"/>
              <w:bottom w:val="nil"/>
              <w:right w:val="nil"/>
            </w:tcBorders>
            <w:shd w:val="clear" w:color="auto" w:fill="CCFFCC"/>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Function</w:t>
            </w:r>
          </w:p>
        </w:tc>
      </w:tr>
      <w:tr w:rsidR="00A268A2" w:rsidRPr="00A268A2" w:rsidTr="00A268A2">
        <w:trPr>
          <w:tblCellSpacing w:w="15" w:type="dxa"/>
        </w:trPr>
        <w:tc>
          <w:tcPr>
            <w:tcW w:w="213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Connect Radio</w:t>
            </w:r>
          </w:p>
        </w:tc>
        <w:tc>
          <w:tcPr>
            <w:tcW w:w="930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Connect the radio for this account. You must set the radio up the first time in SETTINGS&gt;Radio. Green: connected; Red: not connected; Rotating Arrow: connecting.  The control will turn on radio power before connecting if the radio is off (supported radios only).</w:t>
            </w:r>
          </w:p>
        </w:tc>
      </w:tr>
      <w:tr w:rsidR="00A268A2" w:rsidRPr="00A268A2" w:rsidTr="00A268A2">
        <w:trPr>
          <w:tblCellSpacing w:w="15" w:type="dxa"/>
        </w:trPr>
        <w:tc>
          <w:tcPr>
            <w:tcW w:w="213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Disconnect Radio</w:t>
            </w:r>
          </w:p>
        </w:tc>
        <w:tc>
          <w:tcPr>
            <w:tcW w:w="930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Disconnect the radio for this account.</w:t>
            </w:r>
          </w:p>
        </w:tc>
      </w:tr>
      <w:tr w:rsidR="00A268A2" w:rsidRPr="00A268A2" w:rsidTr="00A268A2">
        <w:trPr>
          <w:tblCellSpacing w:w="15" w:type="dxa"/>
        </w:trPr>
        <w:tc>
          <w:tcPr>
            <w:tcW w:w="213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A&gt;B</w:t>
            </w:r>
          </w:p>
        </w:tc>
        <w:tc>
          <w:tcPr>
            <w:tcW w:w="930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Copy the Main frequency to the Sub frequency.</w:t>
            </w:r>
          </w:p>
        </w:tc>
      </w:tr>
      <w:tr w:rsidR="00A268A2" w:rsidRPr="00A268A2" w:rsidTr="00A268A2">
        <w:trPr>
          <w:tblCellSpacing w:w="15" w:type="dxa"/>
        </w:trPr>
        <w:tc>
          <w:tcPr>
            <w:tcW w:w="213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A&gt;M</w:t>
            </w:r>
          </w:p>
        </w:tc>
        <w:tc>
          <w:tcPr>
            <w:tcW w:w="930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Copy the Main frequency to the RSS frequency memory. This function does not use the memory in the radio.</w:t>
            </w:r>
          </w:p>
        </w:tc>
      </w:tr>
      <w:tr w:rsidR="00A268A2" w:rsidRPr="00A268A2" w:rsidTr="00A268A2">
        <w:trPr>
          <w:tblCellSpacing w:w="15" w:type="dxa"/>
        </w:trPr>
        <w:tc>
          <w:tcPr>
            <w:tcW w:w="213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M&gt;A</w:t>
            </w:r>
          </w:p>
        </w:tc>
        <w:tc>
          <w:tcPr>
            <w:tcW w:w="930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Copy the frequency in the RSS memory to the Main VFO</w:t>
            </w:r>
          </w:p>
        </w:tc>
      </w:tr>
      <w:tr w:rsidR="00A268A2" w:rsidRPr="00A268A2" w:rsidTr="00A268A2">
        <w:trPr>
          <w:tblCellSpacing w:w="15" w:type="dxa"/>
        </w:trPr>
        <w:tc>
          <w:tcPr>
            <w:tcW w:w="213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A&lt;&gt;B</w:t>
            </w:r>
          </w:p>
        </w:tc>
        <w:tc>
          <w:tcPr>
            <w:tcW w:w="930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Swap the Main and Sub VFO frequencies.</w:t>
            </w:r>
          </w:p>
        </w:tc>
      </w:tr>
      <w:tr w:rsidR="00A268A2" w:rsidRPr="00A268A2" w:rsidTr="00A268A2">
        <w:trPr>
          <w:tblCellSpacing w:w="15" w:type="dxa"/>
        </w:trPr>
        <w:tc>
          <w:tcPr>
            <w:tcW w:w="213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SPLIT</w:t>
            </w:r>
          </w:p>
        </w:tc>
        <w:tc>
          <w:tcPr>
            <w:tcW w:w="930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xml:space="preserve">Turn on split for the radio. The Main VFO is used for receiving and the Sub VFO is used for transmitting. Some </w:t>
            </w:r>
            <w:proofErr w:type="spellStart"/>
            <w:r w:rsidRPr="00A268A2">
              <w:rPr>
                <w:rFonts w:ascii="Segoe UI" w:eastAsia="Times New Roman" w:hAnsi="Segoe UI" w:cs="Segoe UI"/>
                <w:color w:val="000000"/>
                <w:sz w:val="23"/>
                <w:szCs w:val="23"/>
              </w:rPr>
              <w:t>Hamlib</w:t>
            </w:r>
            <w:proofErr w:type="spellEnd"/>
            <w:r w:rsidRPr="00A268A2">
              <w:rPr>
                <w:rFonts w:ascii="Segoe UI" w:eastAsia="Times New Roman" w:hAnsi="Segoe UI" w:cs="Segoe UI"/>
                <w:color w:val="000000"/>
                <w:sz w:val="23"/>
                <w:szCs w:val="23"/>
              </w:rPr>
              <w:t xml:space="preserve"> radios do not support slit operation. Others cause readout flicker when reading or setting split frequency. Split polling can be turned off in Radio settings (SETTINGS&gt;Radio&gt;Advanced).</w:t>
            </w:r>
          </w:p>
        </w:tc>
      </w:tr>
    </w:tbl>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Frequency Tuning</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Tuning options allow you to tune both Main and Sub VFO's in many ways.</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4020"/>
        <w:gridCol w:w="13448"/>
        <w:gridCol w:w="4132"/>
      </w:tblGrid>
      <w:tr w:rsidR="00A268A2" w:rsidRPr="00A268A2" w:rsidTr="00A268A2">
        <w:trPr>
          <w:tblHeader/>
          <w:tblCellSpacing w:w="15" w:type="dxa"/>
        </w:trPr>
        <w:tc>
          <w:tcPr>
            <w:tcW w:w="2115"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Option</w:t>
            </w:r>
          </w:p>
        </w:tc>
        <w:tc>
          <w:tcPr>
            <w:tcW w:w="7140"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Operation</w:t>
            </w:r>
          </w:p>
        </w:tc>
        <w:tc>
          <w:tcPr>
            <w:tcW w:w="2175"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Mobile Device Support</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Knob</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Rotate to tune up or down. Click a digit to set resolution.</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Yes</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Knob +</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Tune up one step, determine resolution by clicking a digit.</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Yes</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Knob -</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Tune down one step, determine resolution by clicking a digit.</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Yes</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Click digit</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Click digit to select, then click upper half to tune up or lower half to tune down.</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Yes</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lastRenderedPageBreak/>
              <w:t xml:space="preserve">Mouse wheel (or </w:t>
            </w:r>
            <w:proofErr w:type="spellStart"/>
            <w:r w:rsidRPr="00A268A2">
              <w:rPr>
                <w:rFonts w:ascii="Segoe UI" w:eastAsia="Times New Roman" w:hAnsi="Segoe UI" w:cs="Segoe UI"/>
                <w:color w:val="000000"/>
                <w:sz w:val="23"/>
                <w:szCs w:val="23"/>
              </w:rPr>
              <w:t>Shift+Mouse</w:t>
            </w:r>
            <w:proofErr w:type="spellEnd"/>
            <w:r w:rsidRPr="00A268A2">
              <w:rPr>
                <w:rFonts w:ascii="Segoe UI" w:eastAsia="Times New Roman" w:hAnsi="Segoe UI" w:cs="Segoe UI"/>
                <w:color w:val="000000"/>
                <w:sz w:val="23"/>
                <w:szCs w:val="23"/>
              </w:rPr>
              <w:t xml:space="preserve"> wheel)</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Rotate to tune up or down, click digit to set resolution.</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Keyboard &gt;</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Move selection to next digit to right.</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Keyboard &lt;</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Move selection to next digit to left.</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Keyboard ^</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Tune selected digit up.</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Keyboard </w:t>
            </w:r>
            <w:r w:rsidRPr="00A268A2">
              <w:rPr>
                <w:rFonts w:ascii="Arial" w:eastAsia="Times New Roman" w:hAnsi="Arial" w:cs="Arial"/>
                <w:color w:val="000000"/>
                <w:sz w:val="23"/>
                <w:szCs w:val="23"/>
              </w:rPr>
              <w:t>˅</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Tune selected digit down.</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Keyboard [</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Down one band</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proofErr w:type="gramStart"/>
            <w:r w:rsidRPr="00A268A2">
              <w:rPr>
                <w:rFonts w:ascii="Segoe UI" w:eastAsia="Times New Roman" w:hAnsi="Segoe UI" w:cs="Segoe UI"/>
                <w:color w:val="000000"/>
                <w:sz w:val="23"/>
                <w:szCs w:val="23"/>
              </w:rPr>
              <w:t>Keyboard ]</w:t>
            </w:r>
            <w:proofErr w:type="gramEnd"/>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Up one band</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Type frequency</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Select starting digit, then type new frequency.</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Type frequency (2)</w:t>
            </w:r>
          </w:p>
        </w:tc>
        <w:tc>
          <w:tcPr>
            <w:tcW w:w="714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Tap/click starting digit, then tap/click numbers in the keypad.</w:t>
            </w:r>
          </w:p>
        </w:tc>
        <w:tc>
          <w:tcPr>
            <w:tcW w:w="217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Yes</w:t>
            </w:r>
          </w:p>
        </w:tc>
      </w:tr>
    </w:tbl>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Push-to-Talk</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xml:space="preserve">Several ways to engage Push-to-Talk (PTT) are provided. PTT uses CAT and </w:t>
      </w:r>
      <w:proofErr w:type="gramStart"/>
      <w:r w:rsidRPr="00A268A2">
        <w:rPr>
          <w:rFonts w:ascii="Segoe UI" w:eastAsia="Times New Roman" w:hAnsi="Segoe UI" w:cs="Segoe UI"/>
          <w:color w:val="000000"/>
          <w:sz w:val="23"/>
          <w:szCs w:val="23"/>
        </w:rPr>
        <w:t>solid state</w:t>
      </w:r>
      <w:proofErr w:type="gramEnd"/>
      <w:r w:rsidRPr="00A268A2">
        <w:rPr>
          <w:rFonts w:ascii="Segoe UI" w:eastAsia="Times New Roman" w:hAnsi="Segoe UI" w:cs="Segoe UI"/>
          <w:color w:val="000000"/>
          <w:sz w:val="23"/>
          <w:szCs w:val="23"/>
        </w:rPr>
        <w:t xml:space="preserve"> switches on the </w:t>
      </w:r>
      <w:proofErr w:type="spellStart"/>
      <w:r w:rsidRPr="00A268A2">
        <w:rPr>
          <w:rFonts w:ascii="Segoe UI" w:eastAsia="Times New Roman" w:hAnsi="Segoe UI" w:cs="Segoe UI"/>
          <w:color w:val="000000"/>
          <w:sz w:val="23"/>
          <w:szCs w:val="23"/>
        </w:rPr>
        <w:t>RigPi</w:t>
      </w:r>
      <w:proofErr w:type="spellEnd"/>
      <w:r w:rsidRPr="00A268A2">
        <w:rPr>
          <w:rFonts w:ascii="Segoe UI" w:eastAsia="Times New Roman" w:hAnsi="Segoe UI" w:cs="Segoe UI"/>
          <w:color w:val="000000"/>
          <w:sz w:val="23"/>
          <w:szCs w:val="23"/>
        </w:rPr>
        <w:t xml:space="preserve"> </w:t>
      </w:r>
      <w:proofErr w:type="spellStart"/>
      <w:r w:rsidRPr="00A268A2">
        <w:rPr>
          <w:rFonts w:ascii="Segoe UI" w:eastAsia="Times New Roman" w:hAnsi="Segoe UI" w:cs="Segoe UI"/>
          <w:color w:val="000000"/>
          <w:sz w:val="23"/>
          <w:szCs w:val="23"/>
        </w:rPr>
        <w:t>Keyer</w:t>
      </w:r>
      <w:proofErr w:type="spellEnd"/>
      <w:r w:rsidRPr="00A268A2">
        <w:rPr>
          <w:rFonts w:ascii="Segoe UI" w:eastAsia="Times New Roman" w:hAnsi="Segoe UI" w:cs="Segoe UI"/>
          <w:color w:val="000000"/>
          <w:sz w:val="23"/>
          <w:szCs w:val="23"/>
        </w:rPr>
        <w:t xml:space="preserve"> and </w:t>
      </w:r>
      <w:proofErr w:type="spellStart"/>
      <w:r w:rsidRPr="00A268A2">
        <w:rPr>
          <w:rFonts w:ascii="Segoe UI" w:eastAsia="Times New Roman" w:hAnsi="Segoe UI" w:cs="Segoe UI"/>
          <w:color w:val="000000"/>
          <w:sz w:val="23"/>
          <w:szCs w:val="23"/>
        </w:rPr>
        <w:t>RigPi</w:t>
      </w:r>
      <w:proofErr w:type="spellEnd"/>
      <w:r w:rsidRPr="00A268A2">
        <w:rPr>
          <w:rFonts w:ascii="Segoe UI" w:eastAsia="Times New Roman" w:hAnsi="Segoe UI" w:cs="Segoe UI"/>
          <w:color w:val="000000"/>
          <w:sz w:val="23"/>
          <w:szCs w:val="23"/>
        </w:rPr>
        <w:t xml:space="preserve"> Audio boards. See SETTINGS&gt;Radio&gt;Advanced for PTT hardware options. See also </w:t>
      </w:r>
      <w:proofErr w:type="spellStart"/>
      <w:r w:rsidRPr="00A268A2">
        <w:rPr>
          <w:rFonts w:ascii="Segoe UI" w:eastAsia="Times New Roman" w:hAnsi="Segoe UI" w:cs="Segoe UI"/>
          <w:color w:val="000000"/>
          <w:sz w:val="23"/>
          <w:szCs w:val="23"/>
        </w:rPr>
        <w:t>Keyer</w:t>
      </w:r>
      <w:proofErr w:type="spellEnd"/>
      <w:r w:rsidRPr="00A268A2">
        <w:rPr>
          <w:rFonts w:ascii="Segoe UI" w:eastAsia="Times New Roman" w:hAnsi="Segoe UI" w:cs="Segoe UI"/>
          <w:color w:val="000000"/>
          <w:sz w:val="23"/>
          <w:szCs w:val="23"/>
        </w:rPr>
        <w:t xml:space="preserve"> settings for alternative ways to use the </w:t>
      </w:r>
      <w:proofErr w:type="spellStart"/>
      <w:r w:rsidRPr="00A268A2">
        <w:rPr>
          <w:rFonts w:ascii="Segoe UI" w:eastAsia="Times New Roman" w:hAnsi="Segoe UI" w:cs="Segoe UI"/>
          <w:color w:val="000000"/>
          <w:sz w:val="23"/>
          <w:szCs w:val="23"/>
        </w:rPr>
        <w:t>RigPi</w:t>
      </w:r>
      <w:proofErr w:type="spellEnd"/>
      <w:r w:rsidRPr="00A268A2">
        <w:rPr>
          <w:rFonts w:ascii="Segoe UI" w:eastAsia="Times New Roman" w:hAnsi="Segoe UI" w:cs="Segoe UI"/>
          <w:color w:val="000000"/>
          <w:sz w:val="23"/>
          <w:szCs w:val="23"/>
        </w:rPr>
        <w:t xml:space="preserve"> </w:t>
      </w:r>
      <w:proofErr w:type="spellStart"/>
      <w:r w:rsidRPr="00A268A2">
        <w:rPr>
          <w:rFonts w:ascii="Segoe UI" w:eastAsia="Times New Roman" w:hAnsi="Segoe UI" w:cs="Segoe UI"/>
          <w:color w:val="000000"/>
          <w:sz w:val="23"/>
          <w:szCs w:val="23"/>
        </w:rPr>
        <w:t>Keyer</w:t>
      </w:r>
      <w:proofErr w:type="spellEnd"/>
      <w:r w:rsidRPr="00A268A2">
        <w:rPr>
          <w:rFonts w:ascii="Segoe UI" w:eastAsia="Times New Roman" w:hAnsi="Segoe UI" w:cs="Segoe UI"/>
          <w:color w:val="000000"/>
          <w:sz w:val="23"/>
          <w:szCs w:val="23"/>
        </w:rPr>
        <w:t xml:space="preserve"> board PTT.</w:t>
      </w:r>
    </w:p>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 </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4020"/>
        <w:gridCol w:w="13363"/>
        <w:gridCol w:w="4217"/>
      </w:tblGrid>
      <w:tr w:rsidR="00A268A2" w:rsidRPr="00A268A2" w:rsidTr="00A268A2">
        <w:trPr>
          <w:tblHeader/>
          <w:tblCellSpacing w:w="15" w:type="dxa"/>
        </w:trPr>
        <w:tc>
          <w:tcPr>
            <w:tcW w:w="2115"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Option</w:t>
            </w:r>
          </w:p>
        </w:tc>
        <w:tc>
          <w:tcPr>
            <w:tcW w:w="7095"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Operation</w:t>
            </w:r>
          </w:p>
        </w:tc>
        <w:tc>
          <w:tcPr>
            <w:tcW w:w="2220" w:type="dxa"/>
            <w:tcBorders>
              <w:top w:val="nil"/>
              <w:left w:val="nil"/>
              <w:bottom w:val="nil"/>
              <w:right w:val="nil"/>
            </w:tcBorders>
            <w:shd w:val="clear" w:color="auto" w:fill="CCFFCC"/>
            <w:tcMar>
              <w:top w:w="150" w:type="dxa"/>
              <w:left w:w="150" w:type="dxa"/>
              <w:bottom w:w="150" w:type="dxa"/>
              <w:right w:w="150" w:type="dxa"/>
            </w:tcMar>
            <w:vAlign w:val="cente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b/>
                <w:bCs/>
                <w:color w:val="000000"/>
                <w:sz w:val="29"/>
                <w:szCs w:val="29"/>
              </w:rPr>
              <w:t>Mobile Device Support</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PTT to right of Tuning Knob</w:t>
            </w:r>
          </w:p>
        </w:tc>
        <w:tc>
          <w:tcPr>
            <w:tcW w:w="709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Latch PTT</w:t>
            </w:r>
          </w:p>
        </w:tc>
        <w:tc>
          <w:tcPr>
            <w:tcW w:w="222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Yes</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T/R Macro button</w:t>
            </w:r>
          </w:p>
        </w:tc>
        <w:tc>
          <w:tcPr>
            <w:tcW w:w="709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Latch PTT</w:t>
            </w:r>
          </w:p>
        </w:tc>
        <w:tc>
          <w:tcPr>
            <w:tcW w:w="222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Yes</w:t>
            </w:r>
          </w:p>
        </w:tc>
      </w:tr>
      <w:tr w:rsidR="00A268A2" w:rsidRPr="00A268A2" w:rsidTr="00A268A2">
        <w:trPr>
          <w:tblCellSpacing w:w="15" w:type="dxa"/>
        </w:trPr>
        <w:tc>
          <w:tcPr>
            <w:tcW w:w="211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Spacebar</w:t>
            </w:r>
          </w:p>
        </w:tc>
        <w:tc>
          <w:tcPr>
            <w:tcW w:w="7095"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Latch PTT</w:t>
            </w:r>
          </w:p>
        </w:tc>
        <w:tc>
          <w:tcPr>
            <w:tcW w:w="2220" w:type="dxa"/>
            <w:tcBorders>
              <w:top w:val="nil"/>
              <w:left w:val="nil"/>
              <w:bottom w:val="nil"/>
              <w:right w:val="nil"/>
            </w:tcBorders>
            <w:tcMar>
              <w:top w:w="150" w:type="dxa"/>
              <w:left w:w="150" w:type="dxa"/>
              <w:bottom w:w="150" w:type="dxa"/>
              <w:right w:w="150" w:type="dxa"/>
            </w:tcMar>
            <w:hideMark/>
          </w:tcPr>
          <w:p w:rsidR="00A268A2" w:rsidRPr="00A268A2" w:rsidRDefault="00A268A2" w:rsidP="00A268A2">
            <w:pPr>
              <w:spacing w:after="0" w:line="240" w:lineRule="auto"/>
              <w:jc w:val="center"/>
              <w:rPr>
                <w:rFonts w:ascii="Segoe UI" w:eastAsia="Times New Roman" w:hAnsi="Segoe UI" w:cs="Segoe UI"/>
                <w:color w:val="000000"/>
                <w:sz w:val="23"/>
                <w:szCs w:val="23"/>
              </w:rPr>
            </w:pPr>
            <w:r w:rsidRPr="00A268A2">
              <w:rPr>
                <w:rFonts w:ascii="Segoe UI" w:eastAsia="Times New Roman" w:hAnsi="Segoe UI" w:cs="Segoe UI"/>
                <w:color w:val="000000"/>
                <w:sz w:val="23"/>
                <w:szCs w:val="23"/>
              </w:rPr>
              <w:t>No</w:t>
            </w:r>
          </w:p>
        </w:tc>
      </w:tr>
    </w:tbl>
    <w:p w:rsidR="00497D6D" w:rsidRDefault="00497D6D">
      <w:bookmarkStart w:id="0" w:name="_GoBack"/>
      <w:bookmarkEnd w:id="0"/>
    </w:p>
    <w:sectPr w:rsidR="00497D6D" w:rsidSect="00A268A2">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A2"/>
    <w:rsid w:val="00497D6D"/>
    <w:rsid w:val="00A2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9E14D-9D17-411E-8C5C-EC671156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6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8A2"/>
    <w:rPr>
      <w:rFonts w:ascii="Times New Roman" w:eastAsia="Times New Roman" w:hAnsi="Times New Roman" w:cs="Times New Roman"/>
      <w:b/>
      <w:bCs/>
      <w:kern w:val="36"/>
      <w:sz w:val="48"/>
      <w:szCs w:val="48"/>
    </w:rPr>
  </w:style>
  <w:style w:type="paragraph" w:customStyle="1" w:styleId="sync-toc">
    <w:name w:val="sync-toc"/>
    <w:basedOn w:val="Normal"/>
    <w:rsid w:val="00A268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68A2"/>
    <w:rPr>
      <w:color w:val="0000FF"/>
      <w:u w:val="single"/>
    </w:rPr>
  </w:style>
  <w:style w:type="character" w:customStyle="1" w:styleId="fheading1">
    <w:name w:val="f_heading1"/>
    <w:basedOn w:val="DefaultParagraphFont"/>
    <w:rsid w:val="00A268A2"/>
  </w:style>
  <w:style w:type="paragraph" w:customStyle="1" w:styleId="pnormal">
    <w:name w:val="p_normal"/>
    <w:basedOn w:val="Normal"/>
    <w:rsid w:val="00A26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rmal">
    <w:name w:val="f_normal"/>
    <w:basedOn w:val="DefaultParagraphFont"/>
    <w:rsid w:val="00A268A2"/>
  </w:style>
  <w:style w:type="character" w:customStyle="1" w:styleId="fimagecaption">
    <w:name w:val="f_imagecaption"/>
    <w:basedOn w:val="DefaultParagraphFont"/>
    <w:rsid w:val="00A2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63941">
      <w:bodyDiv w:val="1"/>
      <w:marLeft w:val="0"/>
      <w:marRight w:val="0"/>
      <w:marTop w:val="0"/>
      <w:marBottom w:val="0"/>
      <w:divBdr>
        <w:top w:val="none" w:sz="0" w:space="0" w:color="auto"/>
        <w:left w:val="none" w:sz="0" w:space="0" w:color="auto"/>
        <w:bottom w:val="none" w:sz="0" w:space="0" w:color="auto"/>
        <w:right w:val="none" w:sz="0" w:space="0" w:color="auto"/>
      </w:divBdr>
      <w:divsChild>
        <w:div w:id="1388412020">
          <w:marLeft w:val="0"/>
          <w:marRight w:val="0"/>
          <w:marTop w:val="0"/>
          <w:marBottom w:val="0"/>
          <w:divBdr>
            <w:top w:val="none" w:sz="0" w:space="0" w:color="auto"/>
            <w:left w:val="none" w:sz="0" w:space="0" w:color="auto"/>
            <w:bottom w:val="none" w:sz="0" w:space="0" w:color="auto"/>
            <w:right w:val="none" w:sz="0" w:space="0" w:color="auto"/>
          </w:divBdr>
          <w:divsChild>
            <w:div w:id="2126540596">
              <w:marLeft w:val="0"/>
              <w:marRight w:val="0"/>
              <w:marTop w:val="0"/>
              <w:marBottom w:val="0"/>
              <w:divBdr>
                <w:top w:val="none" w:sz="0" w:space="0" w:color="auto"/>
                <w:left w:val="none" w:sz="0" w:space="0" w:color="auto"/>
                <w:bottom w:val="none" w:sz="0" w:space="0" w:color="auto"/>
                <w:right w:val="none" w:sz="0" w:space="0" w:color="auto"/>
              </w:divBdr>
            </w:div>
          </w:divsChild>
        </w:div>
        <w:div w:id="1517689453">
          <w:marLeft w:val="0"/>
          <w:marRight w:val="0"/>
          <w:marTop w:val="0"/>
          <w:marBottom w:val="0"/>
          <w:divBdr>
            <w:top w:val="none" w:sz="0" w:space="0" w:color="auto"/>
            <w:left w:val="none" w:sz="0" w:space="0" w:color="auto"/>
            <w:bottom w:val="none" w:sz="0" w:space="0" w:color="auto"/>
            <w:right w:val="none" w:sz="0" w:space="0" w:color="auto"/>
          </w:divBdr>
          <w:divsChild>
            <w:div w:id="1907914866">
              <w:marLeft w:val="0"/>
              <w:marRight w:val="0"/>
              <w:marTop w:val="0"/>
              <w:marBottom w:val="0"/>
              <w:divBdr>
                <w:top w:val="none" w:sz="0" w:space="0" w:color="auto"/>
                <w:left w:val="none" w:sz="0" w:space="0" w:color="auto"/>
                <w:bottom w:val="none" w:sz="0" w:space="0" w:color="auto"/>
                <w:right w:val="none" w:sz="0" w:space="0" w:color="auto"/>
              </w:divBdr>
              <w:divsChild>
                <w:div w:id="661587455">
                  <w:marLeft w:val="0"/>
                  <w:marRight w:val="0"/>
                  <w:marTop w:val="0"/>
                  <w:marBottom w:val="0"/>
                  <w:divBdr>
                    <w:top w:val="none" w:sz="0" w:space="0" w:color="auto"/>
                    <w:left w:val="none" w:sz="0" w:space="0" w:color="auto"/>
                    <w:bottom w:val="none" w:sz="0" w:space="0" w:color="auto"/>
                    <w:right w:val="none" w:sz="0" w:space="0" w:color="auto"/>
                  </w:divBdr>
                </w:div>
                <w:div w:id="99373278">
                  <w:marLeft w:val="0"/>
                  <w:marRight w:val="0"/>
                  <w:marTop w:val="0"/>
                  <w:marBottom w:val="0"/>
                  <w:divBdr>
                    <w:top w:val="none" w:sz="0" w:space="0" w:color="auto"/>
                    <w:left w:val="none" w:sz="0" w:space="0" w:color="auto"/>
                    <w:bottom w:val="none" w:sz="0" w:space="0" w:color="auto"/>
                    <w:right w:val="none" w:sz="0" w:space="0" w:color="auto"/>
                  </w:divBdr>
                </w:div>
                <w:div w:id="1647931215">
                  <w:marLeft w:val="0"/>
                  <w:marRight w:val="0"/>
                  <w:marTop w:val="0"/>
                  <w:marBottom w:val="0"/>
                  <w:divBdr>
                    <w:top w:val="none" w:sz="0" w:space="0" w:color="auto"/>
                    <w:left w:val="none" w:sz="0" w:space="0" w:color="auto"/>
                    <w:bottom w:val="none" w:sz="0" w:space="0" w:color="auto"/>
                    <w:right w:val="none" w:sz="0" w:space="0" w:color="auto"/>
                  </w:divBdr>
                </w:div>
                <w:div w:id="1174224112">
                  <w:marLeft w:val="0"/>
                  <w:marRight w:val="0"/>
                  <w:marTop w:val="0"/>
                  <w:marBottom w:val="0"/>
                  <w:divBdr>
                    <w:top w:val="none" w:sz="0" w:space="0" w:color="auto"/>
                    <w:left w:val="none" w:sz="0" w:space="0" w:color="auto"/>
                    <w:bottom w:val="none" w:sz="0" w:space="0" w:color="auto"/>
                    <w:right w:val="none" w:sz="0" w:space="0" w:color="auto"/>
                  </w:divBdr>
                </w:div>
                <w:div w:id="19046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gpi.net/"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rigpi.net/help/RigPi.html?tuner.html"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2021-01-05T16:08:00Z</dcterms:created>
  <dcterms:modified xsi:type="dcterms:W3CDTF">2021-01-05T16:11:00Z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f29ac476-8453-4f4d-aa04-a085e9f0904a</vt:lpwstr>
  </property>
  <property fmtid="{D5CDD505-2E9C-101B-9397-08002B2CF9AE}" pid="3" name="L3HarrisCategorization">
    <vt:lpwstr>Unrestricted</vt:lpwstr>
  </property>
  <property fmtid="{D5CDD505-2E9C-101B-9397-08002B2CF9AE}" pid="4" name="CLASSIFICATION">
    <vt:lpwstr>General</vt:lpwstr>
  </property>
</Properties>
</file>